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/>
        <w:ind w:left="0" w:right="71" w:hanging="0"/>
        <w:jc w:val="center"/>
        <w:outlineLvl w:val="0"/>
        <w:rPr/>
      </w:pPr>
      <w:r>
        <w:rPr>
          <w:rFonts w:cs="Arial" w:ascii="Arial" w:hAnsi="Arial"/>
          <w:b/>
          <w:sz w:val="28"/>
        </w:rPr>
        <w:t>Archers of Teme Heritage Shoot Entry Form – Sunday 22</w:t>
      </w:r>
      <w:r>
        <w:rPr>
          <w:rFonts w:cs="Arial" w:ascii="Arial" w:hAnsi="Arial"/>
          <w:b/>
          <w:sz w:val="28"/>
          <w:vertAlign w:val="superscript"/>
        </w:rPr>
        <w:t>nd</w:t>
      </w:r>
      <w:r>
        <w:rPr>
          <w:rFonts w:cs="Arial" w:ascii="Arial" w:hAnsi="Arial"/>
          <w:b/>
          <w:sz w:val="28"/>
        </w:rPr>
        <w:t xml:space="preserve"> </w:t>
      </w:r>
      <w:r>
        <w:rPr>
          <w:rFonts w:eastAsia="Times New Roman" w:cs="Arial" w:ascii="Arial" w:hAnsi="Arial"/>
          <w:b/>
          <w:color w:val="00000A"/>
          <w:sz w:val="28"/>
          <w:szCs w:val="20"/>
          <w:lang w:val="en-US" w:eastAsia="en-US" w:bidi="ar-SA"/>
        </w:rPr>
        <w:t>May</w:t>
      </w:r>
      <w:r>
        <w:rPr>
          <w:rFonts w:cs="Arial" w:ascii="Arial" w:hAnsi="Arial"/>
          <w:b/>
          <w:sz w:val="28"/>
        </w:rPr>
        <w:t xml:space="preserve"> 2022 – sighters at 13.00 hrs</w:t>
      </w:r>
    </w:p>
    <w:p>
      <w:pPr>
        <w:pStyle w:val="Caption1"/>
        <w:spacing w:before="120" w:after="120"/>
        <w:jc w:val="center"/>
        <w:rPr/>
      </w:pPr>
      <w:r>
        <w:rPr>
          <w:rFonts w:cs="Arial" w:ascii="Arial" w:hAnsi="Arial"/>
          <w:szCs w:val="22"/>
        </w:rPr>
        <w:t>Closing date – Wednesday 18</w:t>
      </w:r>
      <w:r>
        <w:rPr>
          <w:rFonts w:cs="Arial" w:ascii="Arial" w:hAnsi="Arial"/>
          <w:szCs w:val="22"/>
          <w:vertAlign w:val="superscript"/>
        </w:rPr>
        <w:t>th</w:t>
      </w:r>
      <w:r>
        <w:rPr>
          <w:rFonts w:cs="Arial" w:ascii="Arial" w:hAnsi="Arial"/>
          <w:szCs w:val="22"/>
        </w:rPr>
        <w:t xml:space="preserve"> </w:t>
      </w:r>
      <w:r>
        <w:rPr>
          <w:rFonts w:eastAsia="Times New Roman" w:cs="Arial" w:ascii="Arial" w:hAnsi="Arial"/>
          <w:b/>
          <w:color w:val="00000A"/>
          <w:sz w:val="22"/>
          <w:szCs w:val="22"/>
          <w:lang w:val="en-US" w:eastAsia="en-US" w:bidi="ar-SA"/>
        </w:rPr>
        <w:t>May</w:t>
      </w:r>
    </w:p>
    <w:tbl>
      <w:tblPr>
        <w:tblW w:w="1531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4"/>
        <w:gridCol w:w="4477"/>
        <w:gridCol w:w="2781"/>
      </w:tblGrid>
      <w:tr>
        <w:trPr/>
        <w:tc>
          <w:tcPr>
            <w:tcW w:w="8054" w:type="dxa"/>
            <w:tcBorders/>
          </w:tcPr>
          <w:p>
            <w:pPr>
              <w:pStyle w:val="Normal"/>
              <w:tabs>
                <w:tab w:val="clear" w:pos="720"/>
                <w:tab w:val="left" w:pos="848" w:leader="none"/>
                <w:tab w:val="left" w:pos="4535" w:leader="dot"/>
              </w:tabs>
              <w:bidi w:val="0"/>
              <w:spacing w:before="340" w:after="0"/>
              <w:jc w:val="left"/>
              <w:rPr>
                <w:rFonts w:ascii="Arial" w:hAnsi="Arial" w:cs="Arial"/>
                <w:bCs w:val="false"/>
                <w:iCs w:val="false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</w:rPr>
              <w:t>Name:</w:t>
              <w:tab/>
              <w:tab/>
            </w:r>
          </w:p>
          <w:p>
            <w:pPr>
              <w:pStyle w:val="Normal"/>
              <w:tabs>
                <w:tab w:val="clear" w:pos="720"/>
                <w:tab w:val="left" w:pos="848" w:leader="none"/>
                <w:tab w:val="left" w:pos="4535" w:leader="dot"/>
              </w:tabs>
              <w:bidi w:val="0"/>
              <w:spacing w:before="340" w:after="0"/>
              <w:jc w:val="left"/>
              <w:rPr>
                <w:rFonts w:ascii="Arial" w:hAnsi="Arial" w:cs="Arial"/>
                <w:bCs w:val="false"/>
                <w:iCs w:val="false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</w:rPr>
              <w:t>Club:</w:t>
              <w:tab/>
              <w:tab/>
            </w:r>
          </w:p>
          <w:p>
            <w:pPr>
              <w:pStyle w:val="Normal"/>
              <w:tabs>
                <w:tab w:val="clear" w:pos="720"/>
                <w:tab w:val="left" w:pos="848" w:leader="none"/>
                <w:tab w:val="left" w:pos="4535" w:leader="dot"/>
              </w:tabs>
              <w:bidi w:val="0"/>
              <w:spacing w:before="340" w:after="0"/>
              <w:jc w:val="left"/>
              <w:rPr>
                <w:rFonts w:ascii="Arial" w:hAnsi="Arial" w:cs="Arial"/>
                <w:bCs w:val="false"/>
                <w:iCs w:val="false"/>
                <w:szCs w:val="24"/>
              </w:rPr>
            </w:pPr>
            <w:r>
              <w:rPr>
                <w:rFonts w:cs="Arial" w:ascii="Arial" w:hAnsi="Arial"/>
                <w:bCs w:val="false"/>
                <w:iCs w:val="false"/>
                <w:szCs w:val="24"/>
              </w:rPr>
              <w:t>Email:</w:t>
              <w:tab/>
              <w:tab/>
            </w:r>
          </w:p>
        </w:tc>
        <w:tc>
          <w:tcPr>
            <w:tcW w:w="4477" w:type="dxa"/>
            <w:tcBorders/>
          </w:tcPr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>
                <w:rFonts w:ascii="Arial" w:hAnsi="Arial" w:cs="Arial"/>
                <w:bCs w:val="false"/>
                <w:i/>
                <w:i/>
                <w:iCs w:val="false"/>
                <w:color w:val="00000A"/>
                <w:sz w:val="22"/>
                <w:szCs w:val="24"/>
                <w:lang w:val="en-GB"/>
              </w:rPr>
            </w:pPr>
            <w:r>
              <w:rPr>
                <w:rFonts w:cs="Arial" w:ascii="Arial" w:hAnsi="Arial"/>
                <w:bCs w:val="false"/>
                <w:i/>
                <w:iCs w:val="false"/>
                <w:color w:val="00000A"/>
                <w:sz w:val="22"/>
                <w:szCs w:val="24"/>
                <w:lang w:val="en-GB"/>
              </w:rPr>
              <w:t>On-line entries are now preferred but postal entries will be accepted.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/>
            </w:pPr>
            <w:r>
              <w:rPr>
                <w:rFonts w:cs="Arial" w:ascii="Arial" w:hAnsi="Arial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 xml:space="preserve">Payment by </w:t>
            </w:r>
            <w:r>
              <w:rPr>
                <w:rFonts w:cs="Arial" w:ascii="Arial" w:hAnsi="Arial"/>
                <w:b/>
                <w:bCs/>
                <w:i/>
                <w:iCs w:val="false"/>
                <w:color w:val="00000A"/>
                <w:sz w:val="22"/>
                <w:szCs w:val="22"/>
                <w:lang w:val="en-GB"/>
              </w:rPr>
              <w:t xml:space="preserve">Bank Transfer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(preferred):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Account Name: Archers of Teme Society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S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ort Code: 30-98-52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 w:val="false"/>
                <w:color w:val="00000A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Account No.: 00308094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113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 w:val="false"/>
                <w:color w:val="00000A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Bank: TSB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Or</w:t>
            </w:r>
            <w:r>
              <w:rPr>
                <w:rFonts w:cs="Arial" w:ascii="Arial" w:hAnsi="Arial"/>
                <w:b/>
                <w:bCs/>
                <w:i/>
                <w:iCs w:val="false"/>
                <w:color w:val="00000A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cheque payable to</w:t>
            </w:r>
          </w:p>
          <w:p>
            <w:pPr>
              <w:pStyle w:val="Body"/>
              <w:tabs>
                <w:tab w:val="clear" w:pos="720"/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bidi w:val="0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 w:val="false"/>
                <w:color w:val="00000A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‘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color w:val="00000A"/>
                <w:sz w:val="22"/>
                <w:szCs w:val="22"/>
                <w:lang w:val="en-GB"/>
              </w:rPr>
              <w:t>Archers of Teme Society’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spacing w:before="0" w:after="57"/>
              <w:jc w:val="left"/>
              <w:rPr>
                <w:rFonts w:ascii="Arial" w:hAnsi="Arial" w:cs="Arial"/>
                <w:bCs w:val="false"/>
                <w:i/>
                <w:i/>
                <w:iCs w:val="false"/>
                <w:sz w:val="20"/>
                <w:szCs w:val="24"/>
              </w:rPr>
            </w:pPr>
            <w:r>
              <w:rPr>
                <w:rFonts w:cs="Arial" w:ascii="Arial" w:hAnsi="Arial"/>
                <w:bCs w:val="false"/>
                <w:i/>
                <w:iCs w:val="false"/>
                <w:sz w:val="20"/>
                <w:szCs w:val="24"/>
              </w:rPr>
              <w:t>Return completed forms by email or post to: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>
                <w:rFonts w:ascii="Arial" w:hAnsi="Arial" w:eastAsia="Times New Roman" w:cs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  <w:t>Mark North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>
                <w:rFonts w:ascii="Arial" w:hAnsi="Arial" w:eastAsia="Times New Roman" w:cs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  <w:t>Sunnyside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>
                <w:rFonts w:ascii="Arial" w:hAnsi="Arial" w:eastAsia="Times New Roman" w:cs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  <w:t>Richards Castle</w:t>
            </w:r>
          </w:p>
          <w:p>
            <w:pPr>
              <w:pStyle w:val="Normal"/>
              <w:tabs>
                <w:tab w:val="clear" w:pos="720"/>
              </w:tabs>
              <w:spacing w:before="0" w:after="0"/>
              <w:jc w:val="left"/>
              <w:rPr>
                <w:rFonts w:ascii="Arial" w:hAnsi="Arial" w:eastAsia="Times New Roman" w:cs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  <w:t>Ludlow</w:t>
            </w:r>
          </w:p>
          <w:p>
            <w:pPr>
              <w:pStyle w:val="Normal"/>
              <w:tabs>
                <w:tab w:val="clear" w:pos="720"/>
              </w:tabs>
              <w:spacing w:before="0" w:after="57"/>
              <w:jc w:val="left"/>
              <w:rPr>
                <w:rFonts w:ascii="Arial" w:hAnsi="Arial" w:eastAsia="Times New Roman" w:cs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bCs w:val="false"/>
                <w:iCs w:val="false"/>
                <w:color w:val="00000A"/>
                <w:sz w:val="22"/>
                <w:szCs w:val="22"/>
                <w:lang w:val="en-US" w:eastAsia="en-US" w:bidi="ar-SA"/>
              </w:rPr>
              <w:t>SY8 4EU</w:t>
            </w:r>
          </w:p>
          <w:p>
            <w:pPr>
              <w:pStyle w:val="Normal"/>
              <w:tabs>
                <w:tab w:val="clear" w:pos="720"/>
              </w:tabs>
              <w:spacing w:before="0" w:after="57"/>
              <w:jc w:val="left"/>
              <w:rPr/>
            </w:pPr>
            <w:hyperlink r:id="rId2">
              <w:r>
                <w:rPr>
                  <w:rStyle w:val="InternetLink"/>
                  <w:rFonts w:eastAsia="Times New Roman" w:cs="Arial" w:ascii="Arial" w:hAnsi="Arial"/>
                  <w:bCs w:val="false"/>
                  <w:iCs w:val="false"/>
                  <w:color w:val="0000FF"/>
                  <w:sz w:val="20"/>
                  <w:szCs w:val="20"/>
                  <w:u w:val="single"/>
                  <w:lang w:val="en-US" w:eastAsia="en-US" w:bidi="ar-SA"/>
                </w:rPr>
                <w:t>chair</w:t>
              </w:r>
            </w:hyperlink>
            <w:hyperlink r:id="rId3">
              <w:r>
                <w:rPr>
                  <w:rStyle w:val="InternetLink"/>
                  <w:rFonts w:eastAsia="Times New Roman" w:cs="Arial" w:ascii="Arial" w:hAnsi="Arial"/>
                  <w:bCs w:val="false"/>
                  <w:iCs w:val="false"/>
                  <w:sz w:val="20"/>
                  <w:szCs w:val="20"/>
                  <w:lang w:val="en-US" w:eastAsia="en-US" w:bidi="ar-SA"/>
                </w:rPr>
                <w:t>@archersofteme.org.uk</w:t>
              </w:r>
            </w:hyperlink>
          </w:p>
        </w:tc>
      </w:tr>
      <w:tr>
        <w:trPr>
          <w:trHeight w:val="693" w:hRule="atLeast"/>
        </w:trPr>
        <w:tc>
          <w:tcPr>
            <w:tcW w:w="8054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jc w:val="left"/>
              <w:rPr>
                <w:rFonts w:ascii="Arial" w:hAnsi="Arial" w:cs="Arial"/>
                <w:bCs w:val="false"/>
                <w:i/>
                <w:i/>
                <w:iCs w:val="false"/>
                <w:szCs w:val="22"/>
              </w:rPr>
            </w:pPr>
            <w:r>
              <w:rPr>
                <w:rFonts w:cs="Arial" w:ascii="Arial" w:hAnsi="Arial"/>
                <w:bCs w:val="false"/>
                <w:i/>
                <w:iCs w:val="false"/>
                <w:szCs w:val="22"/>
              </w:rPr>
              <w:t>By completing this form you confirm that all archers are members of Archery GB and are fully aware of the Rules of Shooting particularly regarding safety.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Arial" w:hAnsi="Arial" w:cs="Arial"/>
                <w:bCs w:val="false"/>
                <w:i/>
                <w:i/>
                <w:iCs w:val="false"/>
                <w:szCs w:val="22"/>
              </w:rPr>
            </w:pPr>
            <w:r>
              <w:rPr>
                <w:rFonts w:cs="Arial" w:ascii="Arial" w:hAnsi="Arial"/>
                <w:bCs w:val="false"/>
                <w:i/>
                <w:iCs w:val="false"/>
                <w:szCs w:val="22"/>
              </w:rPr>
              <w:t>The results will be published on the club website asap after the shoot.</w:t>
            </w:r>
          </w:p>
        </w:tc>
        <w:tc>
          <w:tcPr>
            <w:tcW w:w="72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i w:val="false"/>
                <w:i w:val="false"/>
                <w:iCs w:val="false"/>
                <w:szCs w:val="22"/>
              </w:rPr>
            </w:pPr>
            <w:r>
              <w:rPr>
                <w:rFonts w:cs="Arial" w:ascii="Arial" w:hAnsi="Arial"/>
                <w:i w:val="false"/>
                <w:iCs w:val="false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textAlignment w:val="center"/>
              <w:rPr>
                <w:rFonts w:ascii="Arial" w:hAnsi="Arial" w:cs="Arial"/>
                <w:bCs w:val="false"/>
                <w:i/>
                <w:i/>
                <w:iCs/>
                <w:szCs w:val="22"/>
              </w:rPr>
            </w:pPr>
            <w:r>
              <w:rPr>
                <w:rFonts w:cs="Arial" w:ascii="Arial" w:hAnsi="Arial"/>
                <w:bCs w:val="false"/>
                <w:i/>
                <w:iCs/>
                <w:szCs w:val="22"/>
              </w:rPr>
              <w:t>Entry fee: Senior – £6, Junior – £4, Disabled Archer – £1.50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ind w:left="0" w:right="71" w:hanging="0"/>
        <w:jc w:val="left"/>
        <w:outlineLvl w:val="0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tbl>
      <w:tblPr>
        <w:tblW w:w="15312" w:type="dxa"/>
        <w:jc w:val="left"/>
        <w:tblInd w:w="83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396"/>
        <w:gridCol w:w="1380"/>
        <w:gridCol w:w="912"/>
        <w:gridCol w:w="847"/>
        <w:gridCol w:w="796"/>
        <w:gridCol w:w="1130"/>
        <w:gridCol w:w="1130"/>
        <w:gridCol w:w="971"/>
        <w:gridCol w:w="738"/>
        <w:gridCol w:w="934"/>
        <w:gridCol w:w="934"/>
        <w:gridCol w:w="796"/>
        <w:gridCol w:w="798"/>
        <w:gridCol w:w="957"/>
        <w:gridCol w:w="738"/>
        <w:gridCol w:w="855"/>
      </w:tblGrid>
      <w:tr>
        <w:trPr>
          <w:trHeight w:val="392" w:hRule="atLeast"/>
          <w:cantSplit w:val="true"/>
        </w:trPr>
        <w:tc>
          <w:tcPr>
            <w:tcW w:w="9300" w:type="dxa"/>
            <w:gridSpan w:val="9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>
            <w:pPr>
              <w:pStyle w:val="Heading3"/>
              <w:spacing w:before="0"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012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National Rounds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i/>
                <w:sz w:val="24"/>
                <w:szCs w:val="24"/>
              </w:rPr>
              <w:t>(</w:t>
            </w:r>
            <w:r>
              <w:rPr>
                <w:rFonts w:eastAsia="Times New Roman" w:cs="Arial" w:ascii="Arial" w:hAnsi="Arial"/>
                <w:i/>
                <w:color w:val="00000A"/>
                <w:sz w:val="24"/>
                <w:szCs w:val="24"/>
                <w:lang w:val="en-US" w:eastAsia="en-US" w:bidi="ar-SA"/>
              </w:rPr>
              <w:t>X or</w:t>
            </w:r>
            <w:r>
              <w:rPr>
                <w:rFonts w:cs="Arial" w:ascii="Arial" w:hAnsi="Arial"/>
                <w:i/>
                <w:sz w:val="24"/>
                <w:szCs w:val="24"/>
              </w:rPr>
              <w:t xml:space="preserve"> tick in appropriate box)</w:t>
            </w:r>
          </w:p>
        </w:tc>
      </w:tr>
      <w:tr>
        <w:trPr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n-US" w:eastAsia="en-US" w:bidi="ar-SA"/>
              </w:rPr>
              <w:t>First</w:t>
            </w:r>
            <w:r>
              <w:rPr>
                <w:rFonts w:cs="Arial" w:ascii="Arial" w:hAnsi="Arial"/>
                <w:sz w:val="20"/>
              </w:rPr>
              <w:t xml:space="preserve"> Name</w:t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4" w:space="0" w:color="00000A"/>
            </w:tcBorders>
          </w:tcPr>
          <w:p>
            <w:pPr>
              <w:pStyle w:val="Normal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Last Name</w:t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Gender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(M/F)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Senior/</w:t>
              <w:br/>
              <w:t>Junior</w:t>
              <w:br/>
              <w:t>(S/J)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Age</w:t>
              <w:br/>
              <w:t>if Junior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n-US" w:eastAsia="en-US" w:bidi="ar-SA"/>
              </w:rPr>
              <w:t>Bow Type</w:t>
              <w:br/>
              <w:t>(LB/RC/Cor BB)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Handicap</w:t>
              <w:br/>
              <w:t>(if Senior)</w:t>
              <w:br/>
              <w:t>(&amp; RC/C)</w:t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AGB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Number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Entry</w:t>
              <w:br/>
              <w:t>Fee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Vertic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S/S</w:t>
              <w:br/>
              <w:t>Junior</w:t>
              <w:br/>
              <w:t>20/10</w:t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Short</w:t>
              <w:br/>
              <w:t>Junior</w:t>
              <w:br/>
              <w:t>30/20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Junior</w:t>
              <w:br/>
              <w:t>40/30</w:t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Short</w:t>
              <w:br/>
              <w:t>50/40</w:t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National</w:t>
              <w:br/>
              <w:t>60/50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Long</w:t>
              <w:br/>
              <w:t>80/60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New</w:t>
              <w:br/>
              <w:t>100/80</w:t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2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396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0" w:type="dxa"/>
            <w:tcBorders>
              <w:left w:val="single" w:sz="2" w:space="0" w:color="00000A"/>
              <w:bottom w:val="single" w:sz="4" w:space="0" w:color="00000A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2" w:type="dxa"/>
            <w:tcBorders>
              <w:left w:val="single" w:sz="12" w:space="0" w:color="00000A"/>
              <w:bottom w:val="single" w:sz="4" w:space="0" w:color="00000A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1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4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57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23" w:hRule="atLeast"/>
          <w:cantSplit w:val="true"/>
        </w:trPr>
        <w:tc>
          <w:tcPr>
            <w:tcW w:w="7591" w:type="dxa"/>
            <w:gridSpan w:val="7"/>
            <w:tcBorders>
              <w:top w:val="double" w:sz="4" w:space="0" w:color="00000A"/>
              <w:left w:val="single" w:sz="12" w:space="0" w:color="00000A"/>
              <w:bottom w:val="single" w:sz="12" w:space="0" w:color="00000A"/>
            </w:tcBorders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szCs w:val="22"/>
              </w:rPr>
            </w:pPr>
            <w:r>
              <w:rPr>
                <w:rFonts w:cs="Arial" w:ascii="Arial" w:hAnsi="Arial"/>
                <w:i/>
                <w:szCs w:val="22"/>
              </w:rPr>
              <w:t>Please check details are entered correctly!</w:t>
            </w:r>
          </w:p>
        </w:tc>
        <w:tc>
          <w:tcPr>
            <w:tcW w:w="971" w:type="dxa"/>
            <w:tcBorders>
              <w:top w:val="double" w:sz="4" w:space="0" w:color="00000A"/>
              <w:bottom w:val="single" w:sz="12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Total</w:t>
            </w:r>
          </w:p>
        </w:tc>
        <w:tc>
          <w:tcPr>
            <w:tcW w:w="738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i/>
                <w:i/>
                <w:szCs w:val="22"/>
              </w:rPr>
            </w:pPr>
            <w:r>
              <w:rPr>
                <w:rFonts w:cs="Arial" w:ascii="Arial" w:hAnsi="Arial"/>
                <w:i/>
                <w:szCs w:val="22"/>
              </w:rPr>
            </w:r>
          </w:p>
        </w:tc>
        <w:tc>
          <w:tcPr>
            <w:tcW w:w="6012" w:type="dxa"/>
            <w:gridSpan w:val="7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i/>
                <w:i/>
                <w:szCs w:val="22"/>
              </w:rPr>
            </w:pPr>
            <w:r>
              <w:rPr>
                <w:rFonts w:cs="Arial" w:ascii="Arial" w:hAnsi="Arial"/>
                <w:i/>
                <w:szCs w:val="22"/>
              </w:rPr>
              <w:t>Please check distances/age of entrants carefully!</w:t>
            </w:r>
          </w:p>
        </w:tc>
      </w:tr>
    </w:tbl>
    <w:p>
      <w:pPr>
        <w:pStyle w:val="Caption1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orient="landscape" w:w="16838" w:h="11906"/>
      <w:pgMar w:left="794" w:right="737" w:header="0" w:top="510" w:footer="0" w:bottom="283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Book Antiqu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both"/>
    </w:pPr>
    <w:rPr>
      <w:rFonts w:ascii="Book Antiqua" w:hAnsi="Book Antiqua" w:eastAsia="Times New Roman" w:cs="Times New Roman"/>
      <w:color w:val="00000A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i/>
      <w:smallCaps/>
      <w:sz w:val="40"/>
      <w:u w:val="double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0"/>
        <w:numId w:val="0"/>
      </w:numPr>
      <w:spacing w:before="0" w:after="60"/>
      <w:ind w:left="-142" w:right="0" w:hanging="142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0"/>
        <w:numId w:val="0"/>
      </w:numPr>
      <w:spacing w:before="0" w:after="60"/>
      <w:ind w:left="-142" w:right="0" w:hanging="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0"/>
        <w:numId w:val="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0"/>
        <w:numId w:val="0"/>
      </w:numPr>
      <w:spacing w:before="240" w:after="60"/>
      <w:outlineLvl w:val="8"/>
    </w:pPr>
    <w:rPr>
      <w:b/>
      <w:i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/>
    <w:rPr>
      <w:sz w:val="28"/>
    </w:rPr>
  </w:style>
  <w:style w:type="paragraph" w:styleId="BodyText3">
    <w:name w:val="Body Text 3"/>
    <w:basedOn w:val="Normal"/>
    <w:qFormat/>
    <w:pPr/>
    <w:rPr/>
  </w:style>
  <w:style w:type="paragraph" w:styleId="TextBodyIndent">
    <w:name w:val="Body Text Indent"/>
    <w:basedOn w:val="Normal"/>
    <w:pPr>
      <w:ind w:left="0" w:right="0" w:firstLine="142"/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ubtitle">
    <w:name w:val="Subtitle"/>
    <w:basedOn w:val="Normal"/>
    <w:qFormat/>
    <w:pPr>
      <w:spacing w:before="240" w:after="0"/>
      <w:jc w:val="center"/>
    </w:pPr>
    <w:rPr>
      <w:sz w:val="24"/>
    </w:rPr>
  </w:style>
  <w:style w:type="paragraph" w:styleId="Tableoffigures">
    <w:name w:val="table of figures"/>
    <w:basedOn w:val="Normal"/>
    <w:next w:val="Normal"/>
    <w:qFormat/>
    <w:pPr>
      <w:ind w:left="400" w:right="0" w:hanging="400"/>
    </w:pPr>
    <w:rPr/>
  </w:style>
  <w:style w:type="paragraph" w:styleId="Title">
    <w:name w:val="Title"/>
    <w:basedOn w:val="Normal"/>
    <w:qFormat/>
    <w:pPr>
      <w:numPr>
        <w:ilvl w:val="0"/>
        <w:numId w:val="0"/>
      </w:numPr>
      <w:spacing w:before="240" w:after="60"/>
      <w:jc w:val="center"/>
      <w:outlineLvl w:val="0"/>
    </w:pPr>
    <w:rPr>
      <w:b/>
      <w:sz w:val="48"/>
    </w:rPr>
  </w:style>
  <w:style w:type="paragraph" w:styleId="Contents1">
    <w:name w:val="TOC 1"/>
    <w:basedOn w:val="Normal"/>
    <w:next w:val="Normal"/>
    <w:autoRedefine/>
    <w:pPr>
      <w:spacing w:before="120" w:after="120"/>
      <w:jc w:val="left"/>
    </w:pPr>
    <w:rPr>
      <w:rFonts w:ascii="Times New Roman" w:hAnsi="Times New Roman"/>
      <w:b/>
      <w:caps/>
    </w:rPr>
  </w:style>
  <w:style w:type="paragraph" w:styleId="Contents2">
    <w:name w:val="TOC 2"/>
    <w:basedOn w:val="Normal"/>
    <w:next w:val="Normal"/>
    <w:autoRedefine/>
    <w:pPr>
      <w:ind w:left="200" w:right="0" w:hanging="0"/>
      <w:jc w:val="left"/>
    </w:pPr>
    <w:rPr>
      <w:rFonts w:ascii="Times New Roman" w:hAnsi="Times New Roman"/>
      <w:smallCaps/>
    </w:rPr>
  </w:style>
  <w:style w:type="paragraph" w:styleId="Contents3">
    <w:name w:val="TOC 3"/>
    <w:basedOn w:val="Normal"/>
    <w:next w:val="Normal"/>
    <w:autoRedefine/>
    <w:pPr>
      <w:ind w:left="400" w:right="0" w:hanging="0"/>
      <w:jc w:val="left"/>
    </w:pPr>
    <w:rPr>
      <w:rFonts w:ascii="Times New Roman" w:hAnsi="Times New Roman"/>
      <w:i/>
    </w:rPr>
  </w:style>
  <w:style w:type="paragraph" w:styleId="Contents4">
    <w:name w:val="TOC 4"/>
    <w:basedOn w:val="Normal"/>
    <w:next w:val="Normal"/>
    <w:autoRedefine/>
    <w:pPr>
      <w:ind w:left="600" w:right="0" w:hanging="0"/>
      <w:jc w:val="left"/>
    </w:pPr>
    <w:rPr>
      <w:rFonts w:ascii="Times New Roman" w:hAnsi="Times New Roman"/>
      <w:sz w:val="18"/>
    </w:rPr>
  </w:style>
  <w:style w:type="paragraph" w:styleId="Contents5">
    <w:name w:val="TOC 5"/>
    <w:basedOn w:val="Normal"/>
    <w:next w:val="Normal"/>
    <w:autoRedefine/>
    <w:pPr>
      <w:ind w:left="800" w:right="0" w:hanging="0"/>
      <w:jc w:val="left"/>
    </w:pPr>
    <w:rPr>
      <w:rFonts w:ascii="Times New Roman" w:hAnsi="Times New Roman"/>
      <w:sz w:val="18"/>
    </w:rPr>
  </w:style>
  <w:style w:type="paragraph" w:styleId="Contents6">
    <w:name w:val="TOC 6"/>
    <w:basedOn w:val="Normal"/>
    <w:next w:val="Normal"/>
    <w:autoRedefine/>
    <w:pPr>
      <w:ind w:left="1000" w:right="0" w:hanging="0"/>
      <w:jc w:val="left"/>
    </w:pPr>
    <w:rPr>
      <w:rFonts w:ascii="Times New Roman" w:hAnsi="Times New Roman"/>
      <w:sz w:val="18"/>
    </w:rPr>
  </w:style>
  <w:style w:type="paragraph" w:styleId="Contents7">
    <w:name w:val="TOC 7"/>
    <w:basedOn w:val="Normal"/>
    <w:next w:val="Normal"/>
    <w:autoRedefine/>
    <w:pPr>
      <w:ind w:left="1200" w:right="0" w:hanging="0"/>
      <w:jc w:val="left"/>
    </w:pPr>
    <w:rPr>
      <w:rFonts w:ascii="Times New Roman" w:hAnsi="Times New Roman"/>
      <w:sz w:val="18"/>
    </w:rPr>
  </w:style>
  <w:style w:type="paragraph" w:styleId="Contents8">
    <w:name w:val="TOC 8"/>
    <w:basedOn w:val="Normal"/>
    <w:next w:val="Normal"/>
    <w:autoRedefine/>
    <w:pPr>
      <w:ind w:left="1400" w:right="0" w:hanging="0"/>
      <w:jc w:val="left"/>
    </w:pPr>
    <w:rPr>
      <w:rFonts w:ascii="Times New Roman" w:hAnsi="Times New Roman"/>
      <w:sz w:val="18"/>
    </w:rPr>
  </w:style>
  <w:style w:type="paragraph" w:styleId="Contents9">
    <w:name w:val="TOC 9"/>
    <w:basedOn w:val="Normal"/>
    <w:next w:val="Normal"/>
    <w:autoRedefine/>
    <w:pPr>
      <w:ind w:left="1600" w:right="0" w:hanging="0"/>
      <w:jc w:val="left"/>
    </w:pPr>
    <w:rPr>
      <w:rFonts w:ascii="Times New Roman" w:hAnsi="Times New Roman"/>
      <w:sz w:val="18"/>
    </w:rPr>
  </w:style>
  <w:style w:type="paragraph" w:styleId="Caption1">
    <w:name w:val="caption"/>
    <w:basedOn w:val="Normal"/>
    <w:next w:val="Normal"/>
    <w:qFormat/>
    <w:pPr/>
    <w:rPr>
      <w:b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Body">
    <w:name w:val="Body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GB" w:eastAsia="en-US" w:bidi="ar-SA"/>
    </w:rPr>
  </w:style>
  <w:style w:type="paragraph" w:styleId="Vertical">
    <w:name w:val="Vertical"/>
    <w:basedOn w:val="Normal"/>
    <w:qFormat/>
    <w:pPr>
      <w:jc w:val="center"/>
    </w:pPr>
    <w:rPr>
      <w:rFonts w:ascii="Arial" w:hAnsi="Arial" w:cs="Arial"/>
      <w:sz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air@archersofteme.org.uk" TargetMode="External"/><Relationship Id="rId3" Type="http://schemas.openxmlformats.org/officeDocument/2006/relationships/hyperlink" Target="mailto:chair@archersofteme.org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LibreOffice/6.4.7.2$Linux_X86_64 LibreOffice_project/40$Build-2</Application>
  <Pages>1</Pages>
  <Words>188</Words>
  <Characters>994</Characters>
  <CharactersWithSpaces>1149</CharactersWithSpaces>
  <Paragraphs>45</Paragraphs>
  <Company>Exem Computer Systems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2015-05-21T21:35:00Z</dcterms:created>
  <dc:creator>G Lovis</dc:creator>
  <dc:description/>
  <dc:language>en-GB</dc:language>
  <cp:lastModifiedBy/>
  <cp:lastPrinted>2014-05-13T23:31:00Z</cp:lastPrinted>
  <dcterms:modified xsi:type="dcterms:W3CDTF">2022-05-07T19:11:47Z</dcterms:modified>
  <cp:revision>46</cp:revision>
  <dc:subject/>
  <dc:title>Rounds to be shot: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Exem Computer Systems 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